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657B11" w:rsidP="00657B11" w:rsidRDefault="00657B11" w14:paraId="8e6e903" w14:textId="8e6e903">
      <w:pPr>
        <w:jc w:val="center"/>
        <w15:collapsed w:val="false"/>
        <w:rPr>
          <w:bCs/>
        </w:rPr>
      </w:pPr>
      <w:bookmarkStart w:name="_GoBack" w:id="0"/>
      <w:bookmarkEnd w:id="0"/>
      <w:r w:rsidRPr="006D773C">
        <w:rPr>
          <w:bCs/>
        </w:rPr>
        <w:t>Z A P I S N I K</w:t>
      </w:r>
    </w:p>
    <w:p w:rsidR="00657B11" w:rsidP="00657B11" w:rsidRDefault="00760B44">
      <w:pPr>
        <w:jc w:val="center"/>
        <w:rPr>
          <w:bCs/>
        </w:rPr>
      </w:pPr>
      <w:r>
        <w:rPr>
          <w:bCs/>
        </w:rPr>
        <w:t>16</w:t>
      </w:r>
      <w:r w:rsidR="005347BE">
        <w:rPr>
          <w:bCs/>
        </w:rPr>
        <w:t xml:space="preserve">. </w:t>
      </w:r>
      <w:r>
        <w:rPr>
          <w:bCs/>
        </w:rPr>
        <w:t>siječnja 2020</w:t>
      </w:r>
      <w:r w:rsidR="00C72B43">
        <w:rPr>
          <w:bCs/>
        </w:rPr>
        <w:t>.</w:t>
      </w:r>
    </w:p>
    <w:p w:rsidRPr="006D773C" w:rsidR="00657B11" w:rsidP="00657B11" w:rsidRDefault="00657B11">
      <w:pPr>
        <w:jc w:val="center"/>
        <w:rPr>
          <w:bCs/>
        </w:rPr>
      </w:pPr>
    </w:p>
    <w:p w:rsidR="00657B11" w:rsidP="00657B11" w:rsidRDefault="00657B11">
      <w:pPr>
        <w:jc w:val="both"/>
      </w:pPr>
      <w:r w:rsidRPr="006D773C">
        <w:t xml:space="preserve">            sastavl</w:t>
      </w:r>
      <w:r w:rsidR="00315E67">
        <w:t>jen kod Trgovačkog suda u Zadru</w:t>
      </w:r>
      <w:r w:rsidR="00DE500C">
        <w:t>,</w:t>
      </w:r>
      <w:r w:rsidRPr="006D773C">
        <w:t xml:space="preserve"> sa </w:t>
      </w:r>
      <w:r w:rsidRPr="006D773C">
        <w:rPr>
          <w:bCs/>
        </w:rPr>
        <w:t>IZVJEŠTAJNOG ROČIŠTA</w:t>
      </w:r>
      <w:r w:rsidRPr="006D773C">
        <w:t xml:space="preserve"> u predmetu provođenja stečajnog postupka nad </w:t>
      </w:r>
      <w:r w:rsidRPr="001E77CF">
        <w:t xml:space="preserve">stečajnim dužnikom </w:t>
      </w:r>
      <w:r w:rsidR="00762FF5">
        <w:rPr>
          <w:lang w:eastAsia="en-US"/>
        </w:rPr>
        <w:t xml:space="preserve">BARBA IVE </w:t>
      </w:r>
      <w:r w:rsidRPr="00E7460D" w:rsidR="00762FF5">
        <w:rPr>
          <w:lang w:eastAsia="en-US"/>
        </w:rPr>
        <w:t xml:space="preserve"> d.o.o., </w:t>
      </w:r>
      <w:r w:rsidR="00762FF5">
        <w:rPr>
          <w:lang w:eastAsia="en-US"/>
        </w:rPr>
        <w:t>Zadar</w:t>
      </w:r>
      <w:r w:rsidRPr="00E7460D" w:rsidR="00762FF5">
        <w:rPr>
          <w:lang w:eastAsia="en-US"/>
        </w:rPr>
        <w:t xml:space="preserve">, </w:t>
      </w:r>
      <w:r w:rsidR="00762FF5">
        <w:rPr>
          <w:lang w:eastAsia="en-US"/>
        </w:rPr>
        <w:t>Šibenska 11 a</w:t>
      </w:r>
      <w:r w:rsidRPr="00E7460D" w:rsidR="00762FF5">
        <w:rPr>
          <w:lang w:eastAsia="en-US"/>
        </w:rPr>
        <w:t xml:space="preserve">, OIB: </w:t>
      </w:r>
      <w:r w:rsidR="00762FF5">
        <w:rPr>
          <w:lang w:eastAsia="en-US"/>
        </w:rPr>
        <w:t>91034799473</w:t>
      </w:r>
      <w:r w:rsidR="003730D3">
        <w:t xml:space="preserve">, </w:t>
      </w:r>
    </w:p>
    <w:p w:rsidRPr="006D773C" w:rsidR="003730D3" w:rsidP="00657B11" w:rsidRDefault="003730D3">
      <w:pPr>
        <w:jc w:val="both"/>
      </w:pPr>
    </w:p>
    <w:p w:rsidRPr="006D773C" w:rsidR="00657B11" w:rsidP="00657B11" w:rsidRDefault="00657B11">
      <w:pPr>
        <w:jc w:val="both"/>
      </w:pPr>
      <w:r w:rsidRPr="006D773C">
        <w:t>OD SUDA NAZOČNI:</w:t>
      </w:r>
    </w:p>
    <w:p w:rsidRPr="006D773C" w:rsidR="00657B11" w:rsidP="00657B11" w:rsidRDefault="00657B11">
      <w:pPr>
        <w:jc w:val="both"/>
      </w:pPr>
      <w:r w:rsidRPr="006D773C">
        <w:t xml:space="preserve">Ardena Bajlo, </w:t>
      </w:r>
      <w:r w:rsidR="0028068C">
        <w:t>sutkinja</w:t>
      </w:r>
      <w:r w:rsidRPr="006D773C">
        <w:t xml:space="preserve"> </w:t>
      </w:r>
    </w:p>
    <w:p w:rsidRPr="006D773C" w:rsidR="00657B11" w:rsidP="00657B11" w:rsidRDefault="00020692">
      <w:pPr>
        <w:jc w:val="both"/>
      </w:pPr>
      <w:r>
        <w:t>Ante Rubelj</w:t>
      </w:r>
      <w:r w:rsidRPr="006D773C" w:rsidR="00657B11">
        <w:t>, zapisničar</w:t>
      </w:r>
    </w:p>
    <w:p w:rsidRPr="006D773C" w:rsidR="00657B11" w:rsidP="00657B11" w:rsidRDefault="00657B11">
      <w:pPr>
        <w:jc w:val="both"/>
      </w:pPr>
    </w:p>
    <w:p w:rsidRPr="006D773C" w:rsidR="00657B11" w:rsidP="00657B11" w:rsidRDefault="00657B11">
      <w:pPr>
        <w:jc w:val="center"/>
      </w:pPr>
      <w:r w:rsidRPr="006D773C">
        <w:t xml:space="preserve">Početak u </w:t>
      </w:r>
      <w:r w:rsidR="00762FF5">
        <w:t>11</w:t>
      </w:r>
      <w:r w:rsidR="0095400C">
        <w:t>,</w:t>
      </w:r>
      <w:r w:rsidR="00364997">
        <w:t>06</w:t>
      </w:r>
      <w:r>
        <w:t xml:space="preserve"> </w:t>
      </w:r>
      <w:r w:rsidRPr="006D773C">
        <w:t>sati.</w:t>
      </w:r>
    </w:p>
    <w:p w:rsidRPr="006D773C" w:rsidR="00657B11" w:rsidP="00657B11" w:rsidRDefault="00657B11">
      <w:pPr>
        <w:tabs>
          <w:tab w:val="left" w:pos="930"/>
        </w:tabs>
        <w:jc w:val="both"/>
      </w:pPr>
    </w:p>
    <w:p w:rsidRPr="00C54F05" w:rsidR="00364997" w:rsidP="00364997" w:rsidRDefault="00364997">
      <w:pPr>
        <w:jc w:val="both"/>
      </w:pPr>
      <w:r>
        <w:t>Utvrđuje se da je nazočan Ivica Matas,</w:t>
      </w:r>
      <w:r w:rsidRPr="00C54F05">
        <w:t xml:space="preserve"> stečajn</w:t>
      </w:r>
      <w:r>
        <w:t>i</w:t>
      </w:r>
      <w:r w:rsidRPr="00C54F05">
        <w:t xml:space="preserve"> upravitelj.</w:t>
      </w:r>
    </w:p>
    <w:p w:rsidR="00364997" w:rsidP="00364997" w:rsidRDefault="00364997">
      <w:pPr>
        <w:jc w:val="both"/>
      </w:pPr>
    </w:p>
    <w:p w:rsidR="00364997" w:rsidP="00364997" w:rsidRDefault="00364997">
      <w:pPr>
        <w:ind w:left="360" w:hanging="360"/>
        <w:jc w:val="both"/>
      </w:pPr>
      <w:r w:rsidRPr="00C54F05">
        <w:t>Nazočni od vjerovnika:</w:t>
      </w:r>
      <w:r>
        <w:t xml:space="preserve"> za RH Lidija Vitaljić, zamjenica u ŽDO-u Zadar</w:t>
      </w:r>
    </w:p>
    <w:p w:rsidR="00364997" w:rsidP="00364997" w:rsidRDefault="00364997">
      <w:pPr>
        <w:ind w:left="360" w:hanging="360"/>
        <w:jc w:val="both"/>
      </w:pPr>
      <w:r>
        <w:t>za ERSTE BANKA Sara Tadić, po zamjeničkoj punomoći, odvjetnička vježbenica u OD MRINOVIĆ I PARTNERI  u Zadru</w:t>
      </w:r>
    </w:p>
    <w:p w:rsidR="00364997" w:rsidP="00364997" w:rsidRDefault="00364997">
      <w:pPr>
        <w:ind w:left="360" w:hanging="360"/>
        <w:jc w:val="both"/>
      </w:pPr>
      <w:r>
        <w:t>za Roberta Horvata, Boris Bulj odvjetnik u Splitu, punomoć u spisu</w:t>
      </w:r>
    </w:p>
    <w:p w:rsidR="00364997" w:rsidP="00364997" w:rsidRDefault="00364997">
      <w:pPr>
        <w:ind w:left="360" w:hanging="360"/>
        <w:jc w:val="both"/>
      </w:pPr>
      <w:r>
        <w:t>Mate Tolja osobno</w:t>
      </w:r>
    </w:p>
    <w:p w:rsidR="00364997" w:rsidP="00364997" w:rsidRDefault="00364997">
      <w:pPr>
        <w:ind w:left="360" w:hanging="360"/>
        <w:jc w:val="both"/>
      </w:pPr>
    </w:p>
    <w:p w:rsidR="00364997" w:rsidP="00364997" w:rsidRDefault="00364997">
      <w:pPr>
        <w:ind w:left="360" w:hanging="360"/>
        <w:jc w:val="both"/>
      </w:pPr>
      <w:r>
        <w:t>Ivan Morosavljavić iz Murtera, stečajni upravitelj sa B liste</w:t>
      </w:r>
    </w:p>
    <w:p w:rsidR="001502FB" w:rsidP="001520A9" w:rsidRDefault="001502FB">
      <w:pPr>
        <w:jc w:val="both"/>
      </w:pPr>
    </w:p>
    <w:tbl>
      <w:tblPr>
        <w:tblW w:w="7280" w:type="dxa"/>
        <w:tblInd w:w="93" w:type="dxa"/>
        <w:tblLook w:firstRow="1" w:lastRow="0" w:firstColumn="1" w:lastColumn="0" w:noHBand="0" w:noVBand="1" w:val="04A0"/>
      </w:tblPr>
      <w:tblGrid>
        <w:gridCol w:w="621"/>
        <w:gridCol w:w="1600"/>
        <w:gridCol w:w="1860"/>
        <w:gridCol w:w="2200"/>
        <w:gridCol w:w="1272"/>
      </w:tblGrid>
      <w:tr w:rsidRPr="00364997" w:rsidR="00364997" w:rsidTr="00364997">
        <w:trPr>
          <w:trHeight w:val="360"/>
        </w:trPr>
        <w:tc>
          <w:tcPr>
            <w:tcW w:w="39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b/>
                <w:bCs/>
              </w:rPr>
            </w:pPr>
            <w:r w:rsidRPr="00364997">
              <w:rPr>
                <w:rFonts w:ascii="Arial" w:hAnsi="Arial" w:cs="Arial"/>
                <w:b/>
                <w:bCs/>
              </w:rPr>
              <w:t>Zbroj ukupno priznatih tražbina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 w:rsidRPr="00364997"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>2.610.460,29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64997" w:rsidR="00364997" w:rsidTr="00364997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64997" w:rsidR="00364997" w:rsidTr="00364997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364997" w:rsidR="00364997" w:rsidTr="00364997">
        <w:trPr>
          <w:trHeight w:val="300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</w:rPr>
            </w:pPr>
            <w:r w:rsidRPr="00364997">
              <w:rPr>
                <w:rFonts w:ascii="Arial" w:hAnsi="Arial" w:cs="Arial"/>
                <w:b/>
                <w:bCs/>
                <w:i/>
                <w:iCs/>
                <w:color w:val="FF0000"/>
              </w:rPr>
              <w:t>2.464.364,92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993300"/>
              </w:rPr>
            </w:pPr>
            <w:r w:rsidRPr="00364997">
              <w:rPr>
                <w:rFonts w:ascii="Arial" w:hAnsi="Arial" w:cs="Arial"/>
                <w:b/>
                <w:bCs/>
                <w:i/>
                <w:iCs/>
                <w:color w:val="993300"/>
              </w:rPr>
              <w:t>94,40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FF"/>
              </w:rPr>
            </w:pPr>
            <w:r w:rsidRPr="00364997">
              <w:rPr>
                <w:rFonts w:ascii="Arial" w:hAnsi="Arial" w:cs="Arial"/>
                <w:b/>
                <w:bCs/>
                <w:i/>
                <w:iCs/>
                <w:color w:val="0000FF"/>
              </w:rPr>
              <w:t>100,00</w:t>
            </w:r>
          </w:p>
        </w:tc>
      </w:tr>
      <w:tr w:rsidRPr="00364997" w:rsidR="00364997" w:rsidTr="00364997">
        <w:trPr>
          <w:trHeight w:val="322"/>
        </w:trPr>
        <w:tc>
          <w:tcPr>
            <w:tcW w:w="44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364997">
              <w:rPr>
                <w:rFonts w:ascii="Arial" w:hAnsi="Arial" w:cs="Arial"/>
                <w:b/>
                <w:bCs/>
                <w:sz w:val="28"/>
                <w:szCs w:val="28"/>
              </w:rPr>
              <w:t>RB</w:t>
            </w:r>
          </w:p>
        </w:tc>
        <w:tc>
          <w:tcPr>
            <w:tcW w:w="16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364997">
              <w:rPr>
                <w:rFonts w:ascii="Arial" w:hAnsi="Arial" w:cs="Arial"/>
                <w:b/>
                <w:bCs/>
                <w:sz w:val="22"/>
                <w:szCs w:val="22"/>
              </w:rPr>
              <w:t>Prisutni  na SKUPŠTINI</w:t>
            </w:r>
          </w:p>
        </w:tc>
        <w:tc>
          <w:tcPr>
            <w:tcW w:w="186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  <w:r w:rsidRPr="00364997"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  <w:t>Tražbina</w:t>
            </w:r>
          </w:p>
        </w:tc>
        <w:tc>
          <w:tcPr>
            <w:tcW w:w="2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  <w:r w:rsidRPr="00364997"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  <w:t>Postotak</w:t>
            </w:r>
          </w:p>
        </w:tc>
        <w:tc>
          <w:tcPr>
            <w:tcW w:w="11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color w:val="0000FF"/>
                <w:sz w:val="20"/>
                <w:szCs w:val="20"/>
              </w:rPr>
            </w:pPr>
            <w:r w:rsidRPr="00364997">
              <w:rPr>
                <w:rFonts w:ascii="Arial" w:hAnsi="Arial" w:cs="Arial"/>
                <w:color w:val="0000FF"/>
                <w:sz w:val="20"/>
                <w:szCs w:val="20"/>
              </w:rPr>
              <w:t>Glasovi  na SKUPŠTINI</w:t>
            </w:r>
          </w:p>
        </w:tc>
      </w:tr>
      <w:tr w:rsidRPr="00364997" w:rsidR="00364997" w:rsidTr="00364997">
        <w:trPr>
          <w:trHeight w:val="480"/>
        </w:trPr>
        <w:tc>
          <w:tcPr>
            <w:tcW w:w="44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b/>
                <w:bCs/>
                <w:sz w:val="28"/>
                <w:szCs w:val="28"/>
              </w:rPr>
            </w:pPr>
          </w:p>
        </w:tc>
        <w:tc>
          <w:tcPr>
            <w:tcW w:w="16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86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2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b/>
                <w:bCs/>
                <w:color w:val="993300"/>
                <w:sz w:val="28"/>
                <w:szCs w:val="28"/>
              </w:rPr>
            </w:pPr>
          </w:p>
        </w:tc>
        <w:tc>
          <w:tcPr>
            <w:tcW w:w="11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color w:val="0000FF"/>
                <w:sz w:val="20"/>
                <w:szCs w:val="20"/>
              </w:rPr>
            </w:pPr>
          </w:p>
        </w:tc>
      </w:tr>
      <w:tr w:rsidRPr="00364997" w:rsidR="00364997" w:rsidTr="00364997">
        <w:trPr>
          <w:trHeight w:val="31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rh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</w:pPr>
            <w:r w:rsidRPr="00364997">
              <w:t>460.321,05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17,63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18,68</w:t>
            </w:r>
          </w:p>
        </w:tc>
      </w:tr>
      <w:tr w:rsidRPr="00364997" w:rsidR="00364997" w:rsidTr="00364997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robert horvat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47.000,00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1,80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1,91</w:t>
            </w:r>
          </w:p>
        </w:tc>
      </w:tr>
      <w:tr w:rsidRPr="00364997" w:rsidR="00364997" w:rsidTr="00364997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erste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1.338.499,84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51,27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54,31</w:t>
            </w:r>
          </w:p>
        </w:tc>
      </w:tr>
      <w:tr w:rsidRPr="00364997" w:rsidR="00364997" w:rsidTr="00364997">
        <w:trPr>
          <w:trHeight w:val="255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mate tolja</w:t>
            </w:r>
          </w:p>
        </w:tc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618.544,03</w:t>
            </w:r>
          </w:p>
        </w:tc>
        <w:tc>
          <w:tcPr>
            <w:tcW w:w="2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23,69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364997" w:rsidR="00364997" w:rsidP="00364997" w:rsidRDefault="003649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64997">
              <w:rPr>
                <w:rFonts w:ascii="Arial" w:hAnsi="Arial" w:cs="Arial"/>
                <w:sz w:val="20"/>
                <w:szCs w:val="20"/>
              </w:rPr>
              <w:t>25,10</w:t>
            </w:r>
          </w:p>
        </w:tc>
      </w:tr>
    </w:tbl>
    <w:p w:rsidR="008A2F23" w:rsidP="001520A9" w:rsidRDefault="008A2F23">
      <w:pPr>
        <w:jc w:val="both"/>
      </w:pPr>
    </w:p>
    <w:p w:rsidR="008A2F23" w:rsidP="001520A9" w:rsidRDefault="008A2F23">
      <w:pPr>
        <w:jc w:val="both"/>
      </w:pPr>
    </w:p>
    <w:p w:rsidR="00B71E0E" w:rsidP="00B71E0E" w:rsidRDefault="00B71E0E">
      <w:pPr>
        <w:tabs>
          <w:tab w:val="left" w:pos="960"/>
        </w:tabs>
        <w:jc w:val="both"/>
      </w:pPr>
      <w:r>
        <w:t>Ad 1)</w:t>
      </w:r>
    </w:p>
    <w:p w:rsidR="00B71E0E" w:rsidP="00B71E0E" w:rsidRDefault="00B71E0E">
      <w:pPr>
        <w:tabs>
          <w:tab w:val="left" w:pos="960"/>
        </w:tabs>
        <w:jc w:val="both"/>
      </w:pPr>
    </w:p>
    <w:p w:rsidR="001502FB" w:rsidP="00B71E0E" w:rsidRDefault="00B71E0E">
      <w:pPr>
        <w:tabs>
          <w:tab w:val="left" w:pos="960"/>
        </w:tabs>
        <w:jc w:val="both"/>
      </w:pPr>
      <w:r w:rsidRPr="006D773C">
        <w:t>Stečajn</w:t>
      </w:r>
      <w:r w:rsidR="00530BE7">
        <w:t>i</w:t>
      </w:r>
      <w:r w:rsidRPr="006D773C">
        <w:t xml:space="preserve"> upravitelj</w:t>
      </w:r>
      <w:r>
        <w:t xml:space="preserve"> ukratko</w:t>
      </w:r>
      <w:r w:rsidRPr="006D773C">
        <w:t xml:space="preserve"> iznosi </w:t>
      </w:r>
      <w:r>
        <w:t xml:space="preserve">izvješće koji je sastavni dio ovog zapisnika. </w:t>
      </w:r>
    </w:p>
    <w:p w:rsidR="001502FB" w:rsidP="00B71E0E" w:rsidRDefault="001502FB">
      <w:pPr>
        <w:tabs>
          <w:tab w:val="left" w:pos="960"/>
        </w:tabs>
        <w:jc w:val="both"/>
      </w:pPr>
    </w:p>
    <w:p w:rsidR="00B71E0E" w:rsidP="00B71E0E" w:rsidRDefault="001502FB">
      <w:pPr>
        <w:tabs>
          <w:tab w:val="left" w:pos="960"/>
        </w:tabs>
        <w:jc w:val="both"/>
      </w:pPr>
      <w:r>
        <w:t>Stečajn</w:t>
      </w:r>
      <w:r w:rsidR="00364997">
        <w:t>i vjerovnici</w:t>
      </w:r>
      <w:r>
        <w:t xml:space="preserve"> </w:t>
      </w:r>
      <w:r w:rsidR="00B71E0E">
        <w:t>nema</w:t>
      </w:r>
      <w:r w:rsidR="00364997">
        <w:t>ju</w:t>
      </w:r>
      <w:r w:rsidR="00B71E0E">
        <w:t xml:space="preserve"> pitanja u odnosu na izvješće.</w:t>
      </w:r>
    </w:p>
    <w:p w:rsidR="006410B6" w:rsidP="00B71E0E" w:rsidRDefault="006410B6">
      <w:pPr>
        <w:tabs>
          <w:tab w:val="left" w:pos="960"/>
        </w:tabs>
        <w:jc w:val="both"/>
      </w:pPr>
    </w:p>
    <w:p w:rsidR="00AF4EC4" w:rsidP="00AF4EC4" w:rsidRDefault="00AF4EC4">
      <w:pPr>
        <w:tabs>
          <w:tab w:val="left" w:pos="960"/>
        </w:tabs>
        <w:jc w:val="both"/>
      </w:pPr>
      <w:r>
        <w:t>Izvješće stečajnog upravitelja daje se na glasovanje.</w:t>
      </w:r>
    </w:p>
    <w:p w:rsidR="00AF4EC4" w:rsidP="00AF4EC4" w:rsidRDefault="00AF4EC4">
      <w:pPr>
        <w:tabs>
          <w:tab w:val="left" w:pos="960"/>
        </w:tabs>
        <w:jc w:val="both"/>
      </w:pPr>
    </w:p>
    <w:p w:rsidR="00364997" w:rsidP="00AF4EC4" w:rsidRDefault="00364997">
      <w:pPr>
        <w:tabs>
          <w:tab w:val="left" w:pos="960"/>
        </w:tabs>
        <w:jc w:val="both"/>
      </w:pPr>
      <w:r>
        <w:t>Svi nazočni vjerovnici glasuju za izvješće.</w:t>
      </w:r>
    </w:p>
    <w:p w:rsidR="00364997" w:rsidP="00AF4EC4" w:rsidRDefault="00364997">
      <w:pPr>
        <w:tabs>
          <w:tab w:val="left" w:pos="960"/>
        </w:tabs>
        <w:jc w:val="both"/>
      </w:pPr>
    </w:p>
    <w:p w:rsidR="00AF4EC4" w:rsidP="00AF4EC4" w:rsidRDefault="001502FB">
      <w:pPr>
        <w:tabs>
          <w:tab w:val="left" w:pos="960"/>
        </w:tabs>
        <w:jc w:val="both"/>
      </w:pPr>
      <w:r>
        <w:t>Sud</w:t>
      </w:r>
      <w:r w:rsidR="00AF4EC4">
        <w:t xml:space="preserve"> utvrđuje da je izvješće stečajnog upravitelja prihvaćeno.</w:t>
      </w:r>
    </w:p>
    <w:p w:rsidR="00AF4EC4" w:rsidP="00AF4EC4" w:rsidRDefault="00AF4EC4">
      <w:pPr>
        <w:tabs>
          <w:tab w:val="left" w:pos="960"/>
        </w:tabs>
        <w:jc w:val="both"/>
      </w:pPr>
    </w:p>
    <w:p w:rsidR="001502FB" w:rsidP="00AF4EC4" w:rsidRDefault="001502FB">
      <w:pPr>
        <w:tabs>
          <w:tab w:val="left" w:pos="960"/>
        </w:tabs>
        <w:jc w:val="both"/>
      </w:pPr>
      <w:r>
        <w:t>Ad 2)</w:t>
      </w:r>
    </w:p>
    <w:p w:rsidR="001502FB" w:rsidP="00AF4EC4" w:rsidRDefault="001502FB">
      <w:pPr>
        <w:tabs>
          <w:tab w:val="left" w:pos="960"/>
        </w:tabs>
        <w:jc w:val="both"/>
      </w:pPr>
    </w:p>
    <w:p w:rsidR="00AF4EC4" w:rsidP="00AF4EC4" w:rsidRDefault="00AF4EC4">
      <w:pPr>
        <w:tabs>
          <w:tab w:val="left" w:pos="960"/>
        </w:tabs>
        <w:jc w:val="both"/>
      </w:pPr>
      <w:r>
        <w:t>Prelazi se na raspravu o predračunu troškova stečajnog postupka.</w:t>
      </w:r>
    </w:p>
    <w:p w:rsidR="00AF4EC4" w:rsidP="00AF4EC4" w:rsidRDefault="00AF4EC4">
      <w:pPr>
        <w:tabs>
          <w:tab w:val="left" w:pos="960"/>
        </w:tabs>
        <w:jc w:val="both"/>
      </w:pPr>
    </w:p>
    <w:p w:rsidR="008A2F23" w:rsidP="00AF4EC4" w:rsidRDefault="001502FB">
      <w:pPr>
        <w:tabs>
          <w:tab w:val="left" w:pos="960"/>
        </w:tabs>
        <w:jc w:val="both"/>
      </w:pPr>
      <w:r>
        <w:lastRenderedPageBreak/>
        <w:t xml:space="preserve">Stečajni upravitelj navodi da bi predračun troškova iznosio </w:t>
      </w:r>
      <w:r w:rsidR="00364997">
        <w:t>85.212,50</w:t>
      </w:r>
      <w:r w:rsidR="008A2F23">
        <w:t xml:space="preserve"> kuna</w:t>
      </w:r>
      <w:r w:rsidR="00364997">
        <w:t xml:space="preserve"> i sadržan je na ls. 35</w:t>
      </w:r>
      <w:r w:rsidR="008A2F23">
        <w:t xml:space="preserve">, prema predračunu sadržanom u izvješću. </w:t>
      </w:r>
    </w:p>
    <w:p w:rsidR="008A2F23" w:rsidP="00AF4EC4" w:rsidRDefault="008A2F23">
      <w:pPr>
        <w:tabs>
          <w:tab w:val="left" w:pos="960"/>
        </w:tabs>
        <w:jc w:val="both"/>
      </w:pPr>
    </w:p>
    <w:p w:rsidR="001502FB" w:rsidP="00AF4EC4" w:rsidRDefault="00364997">
      <w:pPr>
        <w:tabs>
          <w:tab w:val="left" w:pos="960"/>
        </w:tabs>
        <w:jc w:val="both"/>
      </w:pPr>
      <w:r>
        <w:t xml:space="preserve">Nazočni vjerovnici jednoglasno prihvaćaju </w:t>
      </w:r>
      <w:r w:rsidR="008A2F23">
        <w:t xml:space="preserve"> predračun.</w:t>
      </w:r>
    </w:p>
    <w:p w:rsidR="00AF4EC4" w:rsidP="00AF4EC4" w:rsidRDefault="00AF4EC4">
      <w:pPr>
        <w:tabs>
          <w:tab w:val="left" w:pos="960"/>
        </w:tabs>
        <w:jc w:val="both"/>
      </w:pPr>
    </w:p>
    <w:p w:rsidR="00AF4EC4" w:rsidP="00AF4EC4" w:rsidRDefault="001502FB">
      <w:pPr>
        <w:tabs>
          <w:tab w:val="left" w:pos="960"/>
        </w:tabs>
        <w:jc w:val="both"/>
      </w:pPr>
      <w:r>
        <w:t xml:space="preserve">Sud </w:t>
      </w:r>
      <w:r w:rsidR="00AF4EC4">
        <w:t xml:space="preserve">utvrđuje da </w:t>
      </w:r>
      <w:r>
        <w:t xml:space="preserve">je predračun troškova postupka </w:t>
      </w:r>
      <w:r w:rsidR="00AF4EC4">
        <w:t>prihvaćen.</w:t>
      </w:r>
    </w:p>
    <w:p w:rsidR="00AF4EC4" w:rsidP="00AF4EC4" w:rsidRDefault="00AF4EC4">
      <w:pPr>
        <w:tabs>
          <w:tab w:val="left" w:pos="960"/>
        </w:tabs>
        <w:jc w:val="both"/>
      </w:pPr>
    </w:p>
    <w:p w:rsidR="001502FB" w:rsidP="00AF4EC4" w:rsidRDefault="00AF4EC4">
      <w:pPr>
        <w:tabs>
          <w:tab w:val="left" w:pos="960"/>
        </w:tabs>
        <w:jc w:val="both"/>
      </w:pPr>
      <w:r w:rsidRPr="006D773C">
        <w:t>Stečajn</w:t>
      </w:r>
      <w:r>
        <w:t>i</w:t>
      </w:r>
      <w:r w:rsidRPr="006D773C">
        <w:t xml:space="preserve"> upravitelj</w:t>
      </w:r>
      <w:r>
        <w:t xml:space="preserve"> navodi</w:t>
      </w:r>
      <w:r w:rsidR="001502FB">
        <w:t xml:space="preserve"> da </w:t>
      </w:r>
      <w:r w:rsidR="00364997">
        <w:t>bi trebalo donijeti odluku o unovčenju predmeta stečajne mase smatrajući da nema uvjeta za nastavak poslovanja.</w:t>
      </w:r>
    </w:p>
    <w:p w:rsidR="00364997" w:rsidP="00AF4EC4" w:rsidRDefault="00364997">
      <w:pPr>
        <w:tabs>
          <w:tab w:val="left" w:pos="960"/>
        </w:tabs>
        <w:jc w:val="both"/>
      </w:pPr>
    </w:p>
    <w:p w:rsidR="00364997" w:rsidP="00AF4EC4" w:rsidRDefault="00364997">
      <w:pPr>
        <w:tabs>
          <w:tab w:val="left" w:pos="960"/>
        </w:tabs>
        <w:jc w:val="both"/>
      </w:pPr>
      <w:r>
        <w:t>Za prijedlog stečajnog upravitelja glasuju RH, ERSTE BANKA i ROBERT HORVAT.</w:t>
      </w:r>
    </w:p>
    <w:p w:rsidR="00364997" w:rsidP="00AF4EC4" w:rsidRDefault="00364997">
      <w:pPr>
        <w:tabs>
          <w:tab w:val="left" w:pos="960"/>
        </w:tabs>
        <w:jc w:val="both"/>
      </w:pPr>
    </w:p>
    <w:p w:rsidR="00364997" w:rsidP="00AF4EC4" w:rsidRDefault="00364997">
      <w:pPr>
        <w:tabs>
          <w:tab w:val="left" w:pos="960"/>
        </w:tabs>
        <w:jc w:val="both"/>
      </w:pPr>
      <w:r>
        <w:t>Protiv prijedloga glasuje vjerovnik Mate Tolja.</w:t>
      </w:r>
    </w:p>
    <w:p w:rsidR="00364997" w:rsidP="00AF4EC4" w:rsidRDefault="00364997">
      <w:pPr>
        <w:tabs>
          <w:tab w:val="left" w:pos="960"/>
        </w:tabs>
        <w:jc w:val="both"/>
      </w:pPr>
    </w:p>
    <w:p w:rsidR="00364997" w:rsidP="00AF4EC4" w:rsidRDefault="00364997">
      <w:pPr>
        <w:tabs>
          <w:tab w:val="left" w:pos="960"/>
        </w:tabs>
        <w:jc w:val="both"/>
      </w:pPr>
      <w:r>
        <w:t>Sud utvrđuje da je odluka o unovčenju predmeta stečajne mase odnosno broda BARBA IVE donijeta sa 74,90% prava glasa nazočnih vjerovnika.</w:t>
      </w:r>
    </w:p>
    <w:p w:rsidR="008A2F23" w:rsidP="00AF4EC4" w:rsidRDefault="008A2F23">
      <w:pPr>
        <w:tabs>
          <w:tab w:val="left" w:pos="960"/>
        </w:tabs>
        <w:jc w:val="both"/>
      </w:pPr>
    </w:p>
    <w:p w:rsidR="001502FB" w:rsidP="00AF4EC4" w:rsidRDefault="00364997">
      <w:pPr>
        <w:tabs>
          <w:tab w:val="left" w:pos="960"/>
        </w:tabs>
        <w:jc w:val="both"/>
      </w:pPr>
      <w:r>
        <w:t>Stečajni upravitelj dalje predlaže da se do trenutka prodaje navedenog broda koji je jedina imovina dužnika sklopi ugovor o zakupu makar za nadolazeću turističku sezonu kako bi se obogatila stečajna masa i smanjili troškovi održavanja broda.</w:t>
      </w:r>
    </w:p>
    <w:p w:rsidR="00364997" w:rsidP="00AF4EC4" w:rsidRDefault="00364997">
      <w:pPr>
        <w:tabs>
          <w:tab w:val="left" w:pos="960"/>
        </w:tabs>
        <w:jc w:val="both"/>
      </w:pPr>
    </w:p>
    <w:p w:rsidR="00364997" w:rsidP="00AF4EC4" w:rsidRDefault="00364997">
      <w:pPr>
        <w:tabs>
          <w:tab w:val="left" w:pos="960"/>
        </w:tabs>
        <w:jc w:val="both"/>
      </w:pPr>
      <w:r>
        <w:t>Punomoćnica ERSTE BANKE navodi da je suglasna s prijedlogom stečajnog upravitelja pod uvjetom da sve troškove održavanja broda i poslovanja brodom snosi zajmoprimac.</w:t>
      </w:r>
    </w:p>
    <w:p w:rsidR="00364997" w:rsidP="00AF4EC4" w:rsidRDefault="00364997">
      <w:pPr>
        <w:tabs>
          <w:tab w:val="left" w:pos="960"/>
        </w:tabs>
        <w:jc w:val="both"/>
      </w:pPr>
    </w:p>
    <w:p w:rsidR="00364997" w:rsidP="00AF4EC4" w:rsidRDefault="001E11C7">
      <w:pPr>
        <w:tabs>
          <w:tab w:val="left" w:pos="960"/>
        </w:tabs>
        <w:jc w:val="both"/>
      </w:pPr>
      <w:r>
        <w:t>Stečajni upravitelj predlaže da sakupi ponude i prihvati najpovoljnije uz uvjete koje je navela punomoćnica ERSTE BANKE.</w:t>
      </w:r>
    </w:p>
    <w:p w:rsidR="001E11C7" w:rsidP="00AF4EC4" w:rsidRDefault="001E11C7">
      <w:pPr>
        <w:tabs>
          <w:tab w:val="left" w:pos="960"/>
        </w:tabs>
        <w:jc w:val="both"/>
      </w:pPr>
    </w:p>
    <w:p w:rsidR="001502FB" w:rsidP="00AF4EC4" w:rsidRDefault="001E11C7">
      <w:pPr>
        <w:tabs>
          <w:tab w:val="left" w:pos="960"/>
        </w:tabs>
        <w:jc w:val="both"/>
      </w:pPr>
      <w:r>
        <w:t>Svi vjerovnici su suglasni s prijedlogom stečajnog upravitelja da se brod BARBA IVE da u zakup za period u suglasnosti sa dozvolama za plovidbu koje brod ima, te da stečajni upravitelj prikupi ponude i prihvati najpovoljniju i temeljem istog sklopi ugovor o zakupu broda.</w:t>
      </w:r>
    </w:p>
    <w:p w:rsidR="00D87D2B" w:rsidP="00AF4EC4" w:rsidRDefault="00D87D2B">
      <w:pPr>
        <w:tabs>
          <w:tab w:val="left" w:pos="960"/>
        </w:tabs>
        <w:jc w:val="both"/>
      </w:pPr>
    </w:p>
    <w:p w:rsidRPr="006D773C" w:rsidR="00AF4EC4" w:rsidP="00AF4EC4" w:rsidRDefault="001E11C7">
      <w:pPr>
        <w:tabs>
          <w:tab w:val="left" w:pos="960"/>
        </w:tabs>
        <w:jc w:val="both"/>
      </w:pPr>
      <w:r>
        <w:t>Sud</w:t>
      </w:r>
      <w:r w:rsidRPr="006D773C" w:rsidR="00AF4EC4">
        <w:t xml:space="preserve"> utvrđuje da su na skupštini vjerovnika donijet</w:t>
      </w:r>
      <w:r w:rsidR="00AF4EC4">
        <w:t>e</w:t>
      </w:r>
      <w:r w:rsidRPr="006D773C" w:rsidR="00AF4EC4">
        <w:t xml:space="preserve"> slijedeć</w:t>
      </w:r>
      <w:r w:rsidR="00AF4EC4">
        <w:t>e</w:t>
      </w:r>
      <w:r w:rsidRPr="006D773C" w:rsidR="00AF4EC4">
        <w:t xml:space="preserve"> odluk</w:t>
      </w:r>
      <w:r w:rsidR="00AF4EC4">
        <w:t>e</w:t>
      </w:r>
    </w:p>
    <w:p w:rsidRPr="006D773C" w:rsidR="00AF4EC4" w:rsidP="00AF4EC4" w:rsidRDefault="00AF4EC4">
      <w:pPr>
        <w:tabs>
          <w:tab w:val="left" w:pos="960"/>
        </w:tabs>
        <w:jc w:val="both"/>
      </w:pPr>
    </w:p>
    <w:p w:rsidR="008A2F23" w:rsidP="008A2F23" w:rsidRDefault="00AF4EC4">
      <w:pPr>
        <w:numPr>
          <w:ilvl w:val="0"/>
          <w:numId w:val="1"/>
        </w:numPr>
        <w:tabs>
          <w:tab w:val="left" w:pos="960"/>
        </w:tabs>
        <w:jc w:val="both"/>
      </w:pPr>
      <w:r>
        <w:t>P</w:t>
      </w:r>
      <w:r w:rsidRPr="006D773C">
        <w:t>rihvaća se izv</w:t>
      </w:r>
      <w:r>
        <w:t>ješće stečajnog upravitelja</w:t>
      </w:r>
      <w:r w:rsidRPr="006D773C">
        <w:t>.</w:t>
      </w:r>
    </w:p>
    <w:p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</w:pPr>
      <w:r>
        <w:t xml:space="preserve">Prihvaća se predračun troškova stečajnog postupka u iznosu od </w:t>
      </w:r>
      <w:r w:rsidR="001E11C7">
        <w:t xml:space="preserve">85.212,50 </w:t>
      </w:r>
      <w:r>
        <w:t>kuna.</w:t>
      </w:r>
    </w:p>
    <w:p w:rsidR="006B7734" w:rsidP="00AF4EC4" w:rsidRDefault="006B7734">
      <w:pPr>
        <w:numPr>
          <w:ilvl w:val="0"/>
          <w:numId w:val="1"/>
        </w:numPr>
        <w:tabs>
          <w:tab w:val="left" w:pos="960"/>
        </w:tabs>
        <w:jc w:val="both"/>
      </w:pPr>
      <w:r>
        <w:t xml:space="preserve">Imovina </w:t>
      </w:r>
      <w:r w:rsidR="001E11C7">
        <w:t xml:space="preserve">odnosno brod BARBA IVE </w:t>
      </w:r>
      <w:r>
        <w:t>dužnika će se unovčiti.</w:t>
      </w:r>
    </w:p>
    <w:p w:rsidR="001E11C7" w:rsidP="00AF4EC4" w:rsidRDefault="001E11C7">
      <w:pPr>
        <w:numPr>
          <w:ilvl w:val="0"/>
          <w:numId w:val="1"/>
        </w:numPr>
        <w:tabs>
          <w:tab w:val="left" w:pos="960"/>
        </w:tabs>
        <w:jc w:val="both"/>
      </w:pPr>
      <w:r>
        <w:t>Ovlašćuje se stečajni upravitelj sklopiti ugovor o zakupu broda BARBA IVE za vrijeme važenja plovidbene dozvole za ovu godinu na način da sve troškove za održavanje broda i poslovanje s brodom snosi zakupac, a prema najpovoljnijoj pristigloj ponudi.</w:t>
      </w:r>
    </w:p>
    <w:p w:rsidR="008A2F23" w:rsidP="003F57C0" w:rsidRDefault="008A2F23">
      <w:pPr>
        <w:tabs>
          <w:tab w:val="left" w:pos="960"/>
        </w:tabs>
        <w:ind w:left="720"/>
        <w:jc w:val="both"/>
      </w:pPr>
    </w:p>
    <w:p w:rsidRPr="006D773C" w:rsidR="00B71E0E" w:rsidP="001B0AD2" w:rsidRDefault="00B71E0E">
      <w:pPr>
        <w:tabs>
          <w:tab w:val="left" w:pos="960"/>
        </w:tabs>
        <w:jc w:val="both"/>
      </w:pPr>
      <w:r w:rsidRPr="006D773C">
        <w:t>Izvještajno ročište dovršeno</w:t>
      </w:r>
      <w:r>
        <w:t>.</w:t>
      </w:r>
      <w:r w:rsidRPr="006D773C">
        <w:t xml:space="preserve"> </w:t>
      </w:r>
    </w:p>
    <w:p w:rsidRPr="006D773C" w:rsidR="00B71E0E" w:rsidP="00B71E0E" w:rsidRDefault="00B71E0E">
      <w:pPr>
        <w:tabs>
          <w:tab w:val="left" w:pos="0"/>
          <w:tab w:val="left" w:pos="360"/>
        </w:tabs>
      </w:pPr>
    </w:p>
    <w:p w:rsidRPr="006D773C" w:rsidR="00B71E0E" w:rsidP="00B71E0E" w:rsidRDefault="00B71E0E">
      <w:pPr>
        <w:tabs>
          <w:tab w:val="left" w:pos="0"/>
          <w:tab w:val="left" w:pos="360"/>
        </w:tabs>
      </w:pPr>
      <w:r w:rsidRPr="006D773C">
        <w:t xml:space="preserve">Dovršeno u </w:t>
      </w:r>
      <w:r w:rsidR="001E11C7">
        <w:t>11,23</w:t>
      </w:r>
      <w:r>
        <w:t xml:space="preserve"> </w:t>
      </w:r>
      <w:r w:rsidRPr="006D773C">
        <w:t>sati.</w:t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ZAPISNIČAR</w:t>
      </w:r>
      <w:r w:rsidRPr="006D773C">
        <w:tab/>
      </w:r>
      <w:r w:rsidRPr="006D773C">
        <w:tab/>
      </w:r>
      <w:r>
        <w:tab/>
      </w:r>
      <w:r>
        <w:tab/>
        <w:t>SUTKINJA</w:t>
      </w:r>
      <w:r w:rsidRPr="006D773C">
        <w:t xml:space="preserve">          </w:t>
      </w:r>
      <w:r>
        <w:t xml:space="preserve">  </w:t>
      </w:r>
      <w:r w:rsidRPr="006D773C">
        <w:t xml:space="preserve">STEČAJNI UPRAVITELJ </w:t>
      </w:r>
      <w:r w:rsidRPr="006D773C">
        <w:tab/>
      </w:r>
    </w:p>
    <w:p w:rsidRPr="006D773C"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</w:p>
    <w:p w:rsidR="00B71E0E" w:rsidP="00B71E0E" w:rsidRDefault="00B71E0E">
      <w:pPr>
        <w:tabs>
          <w:tab w:val="left" w:pos="0"/>
          <w:tab w:val="left" w:pos="360"/>
        </w:tabs>
        <w:jc w:val="both"/>
      </w:pPr>
      <w:r w:rsidRPr="006D773C">
        <w:t>VJEROVNICI</w:t>
      </w:r>
    </w:p>
    <w:p w:rsidR="00DB052E" w:rsidP="00B71E0E" w:rsidRDefault="00DB052E">
      <w:pPr>
        <w:tabs>
          <w:tab w:val="left" w:pos="960"/>
        </w:tabs>
        <w:jc w:val="both"/>
      </w:pPr>
    </w:p>
    <w:sectPr w:rsidR="00DB052E" w:rsidSect="00882B0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pgSz w:w="11906" w:h="16838"/>
      <w:pgMar w:top="1418" w:right="102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657B11" w:rsidP="00657B11" w:rsidRDefault="00657B11">
      <w:r>
        <w:separator/>
      </w:r>
    </w:p>
  </w:endnote>
  <w:endnote w:type="continuationSeparator" w:id="0">
    <w:p w:rsidR="00657B11" w:rsidP="00657B11" w:rsidRDefault="00657B1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657B11">
    <w:pPr>
      <w:pStyle w:val="Podnoje"/>
      <w:framePr w:wrap="around" w:hAnchor="margin" w:vAnchor="text" w:xAlign="right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P="00F6328A" w:rsidRDefault="005E46EE">
    <w:pPr>
      <w:pStyle w:val="Podnoje"/>
      <w:ind w:right="360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F6328A" w:rsidRDefault="005E46EE">
    <w:pPr>
      <w:pStyle w:val="Podnoje"/>
      <w:framePr w:wrap="around" w:hAnchor="margin" w:vAnchor="text" w:xAlign="right" w:y="1"/>
      <w:rPr>
        <w:rStyle w:val="Brojstranice"/>
      </w:rPr>
    </w:pPr>
  </w:p>
  <w:p w:rsidR="001B6783" w:rsidP="005973AD" w:rsidRDefault="005E46EE">
    <w:pPr>
      <w:pStyle w:val="Podnoje"/>
      <w:ind w:right="360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657B11" w:rsidP="00657B11" w:rsidRDefault="00657B11">
      <w:r>
        <w:separator/>
      </w:r>
    </w:p>
  </w:footnote>
  <w:footnote w:type="continuationSeparator" w:id="0">
    <w:p w:rsidR="00657B11" w:rsidP="00657B11" w:rsidRDefault="00657B1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B6783" w:rsidRDefault="005E46EE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B6783" w:rsidP="007A1E4E" w:rsidRDefault="00657B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E46EE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6D773C" w:rsidR="001B6783" w:rsidP="00020988" w:rsidRDefault="00657B11">
    <w:pPr>
      <w:jc w:val="right"/>
      <w:rPr>
        <w:bCs/>
      </w:rPr>
    </w:pPr>
    <w:r w:rsidRPr="006D773C">
      <w:t>Posl.br.</w:t>
    </w:r>
    <w:r w:rsidRPr="006D773C">
      <w:rPr>
        <w:bCs/>
      </w:rPr>
      <w:t xml:space="preserve"> 1 St-</w:t>
    </w:r>
    <w:r w:rsidR="00762FF5">
      <w:rPr>
        <w:bCs/>
      </w:rPr>
      <w:t>124</w:t>
    </w:r>
    <w:r w:rsidR="000C28EF">
      <w:rPr>
        <w:bCs/>
      </w:rPr>
      <w:t>/</w:t>
    </w:r>
    <w:r w:rsidR="005347BE">
      <w:rPr>
        <w:bCs/>
      </w:rPr>
      <w:t>20</w:t>
    </w:r>
    <w:r w:rsidR="00B71E0E">
      <w:rPr>
        <w:bCs/>
      </w:rPr>
      <w:t>1</w:t>
    </w:r>
    <w:r w:rsidR="00FE707A">
      <w:rPr>
        <w:bCs/>
      </w:rPr>
      <w:t>9</w:t>
    </w:r>
    <w:r w:rsidR="000C28EF">
      <w:rPr>
        <w:bCs/>
      </w:rPr>
      <w:t>-</w:t>
    </w:r>
    <w:r w:rsidR="00762FF5">
      <w:rPr>
        <w:bCs/>
      </w:rPr>
      <w:t>22</w:t>
    </w:r>
  </w:p>
  <w:p w:rsidR="001B6783" w:rsidP="00D154FA" w:rsidRDefault="005E46EE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57B11" w:rsidP="00657B11" w:rsidRDefault="00657B11">
    <w:pPr>
      <w:pStyle w:val="Zaglavlje"/>
      <w:jc w:val="right"/>
    </w:pPr>
    <w:r>
      <w:t>1St-</w:t>
    </w:r>
    <w:r w:rsidR="00762FF5">
      <w:t>124</w:t>
    </w:r>
    <w:r w:rsidR="007038D3">
      <w:t>/</w:t>
    </w:r>
    <w:r w:rsidR="005347BE">
      <w:t>20</w:t>
    </w:r>
    <w:r w:rsidR="007038D3">
      <w:t>1</w:t>
    </w:r>
    <w:r w:rsidR="00FE707A">
      <w:t>9</w:t>
    </w:r>
    <w:r w:rsidR="007038D3">
      <w:t>-</w:t>
    </w:r>
    <w:r w:rsidR="00762FF5">
      <w:t>22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8F447E"/>
    <w:multiLevelType w:val="hybridMultilevel"/>
    <w:tmpl w:val="0DD4DFBA"/>
    <w:lvl w:ilvl="0" w:tplc="DA1AA96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1F2549C"/>
    <w:multiLevelType w:val="hybridMultilevel"/>
    <w:tmpl w:val="E0108394"/>
    <w:lvl w:ilvl="0" w:tplc="C3D666AA">
      <w:start w:val="36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33394D54"/>
    <w:multiLevelType w:val="hybridMultilevel"/>
    <w:tmpl w:val="EC90D950"/>
    <w:lvl w:ilvl="0" w:tplc="04DCB82C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41510D10"/>
    <w:multiLevelType w:val="hybridMultilevel"/>
    <w:tmpl w:val="08AC19CA"/>
    <w:lvl w:ilvl="0" w:tplc="3BB0448C">
      <w:start w:val="2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47F41B9D"/>
    <w:multiLevelType w:val="hybridMultilevel"/>
    <w:tmpl w:val="08BA191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247484"/>
    <w:multiLevelType w:val="hybridMultilevel"/>
    <w:tmpl w:val="E52C61EC"/>
    <w:lvl w:ilvl="0" w:tplc="366E6F30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4F268D5"/>
    <w:multiLevelType w:val="hybridMultilevel"/>
    <w:tmpl w:val="2C52BC8E"/>
    <w:lvl w:ilvl="0" w:tplc="934EA29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>
    <w:nsid w:val="688A4BE8"/>
    <w:multiLevelType w:val="hybridMultilevel"/>
    <w:tmpl w:val="777AF0F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9065C71"/>
    <w:multiLevelType w:val="hybridMultilevel"/>
    <w:tmpl w:val="9DA8DC40"/>
    <w:lvl w:ilvl="0" w:tplc="F948DF7E">
      <w:start w:val="3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1"/>
  </w:num>
  <w:num w:numId="3">
    <w:abstractNumId w:val="4"/>
  </w:num>
  <w:num w:numId="4">
    <w:abstractNumId w:val="3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5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B11"/>
    <w:rsid w:val="000109C7"/>
    <w:rsid w:val="0001217C"/>
    <w:rsid w:val="00020692"/>
    <w:rsid w:val="00054CC2"/>
    <w:rsid w:val="00063729"/>
    <w:rsid w:val="000731B4"/>
    <w:rsid w:val="000A03F1"/>
    <w:rsid w:val="000C28EF"/>
    <w:rsid w:val="001024AD"/>
    <w:rsid w:val="00124EE6"/>
    <w:rsid w:val="00125AA6"/>
    <w:rsid w:val="00130815"/>
    <w:rsid w:val="00144BC2"/>
    <w:rsid w:val="00145D13"/>
    <w:rsid w:val="001502FB"/>
    <w:rsid w:val="001520A9"/>
    <w:rsid w:val="00162A0A"/>
    <w:rsid w:val="001761B0"/>
    <w:rsid w:val="001806A7"/>
    <w:rsid w:val="001915B4"/>
    <w:rsid w:val="00197ED6"/>
    <w:rsid w:val="001B0AD2"/>
    <w:rsid w:val="001D3056"/>
    <w:rsid w:val="001E11C7"/>
    <w:rsid w:val="001F5FDB"/>
    <w:rsid w:val="00245BB5"/>
    <w:rsid w:val="00267DF9"/>
    <w:rsid w:val="0028068C"/>
    <w:rsid w:val="002815C9"/>
    <w:rsid w:val="00290BF8"/>
    <w:rsid w:val="002B5261"/>
    <w:rsid w:val="002F1AFB"/>
    <w:rsid w:val="002F2753"/>
    <w:rsid w:val="003071EA"/>
    <w:rsid w:val="00315E67"/>
    <w:rsid w:val="003414B4"/>
    <w:rsid w:val="00350DF4"/>
    <w:rsid w:val="0036059B"/>
    <w:rsid w:val="00364997"/>
    <w:rsid w:val="003730D3"/>
    <w:rsid w:val="00375D8C"/>
    <w:rsid w:val="003F57C0"/>
    <w:rsid w:val="00401F7E"/>
    <w:rsid w:val="00412A24"/>
    <w:rsid w:val="004202A7"/>
    <w:rsid w:val="0042042A"/>
    <w:rsid w:val="00437B7A"/>
    <w:rsid w:val="00440511"/>
    <w:rsid w:val="00484DE2"/>
    <w:rsid w:val="00485D76"/>
    <w:rsid w:val="004A5C03"/>
    <w:rsid w:val="004A6F48"/>
    <w:rsid w:val="004D6AEE"/>
    <w:rsid w:val="00510CE0"/>
    <w:rsid w:val="00530BE7"/>
    <w:rsid w:val="005347BE"/>
    <w:rsid w:val="0054161A"/>
    <w:rsid w:val="0054198B"/>
    <w:rsid w:val="00555878"/>
    <w:rsid w:val="00555E60"/>
    <w:rsid w:val="00594A8B"/>
    <w:rsid w:val="005D07B7"/>
    <w:rsid w:val="005D6822"/>
    <w:rsid w:val="005E46EE"/>
    <w:rsid w:val="005E4C12"/>
    <w:rsid w:val="00601119"/>
    <w:rsid w:val="006410B6"/>
    <w:rsid w:val="00643F81"/>
    <w:rsid w:val="00654178"/>
    <w:rsid w:val="00656E41"/>
    <w:rsid w:val="00657B11"/>
    <w:rsid w:val="0066646A"/>
    <w:rsid w:val="00685F4D"/>
    <w:rsid w:val="006A16E6"/>
    <w:rsid w:val="006B4F9A"/>
    <w:rsid w:val="006B7734"/>
    <w:rsid w:val="006E4A2A"/>
    <w:rsid w:val="006E7C61"/>
    <w:rsid w:val="007038D3"/>
    <w:rsid w:val="007068B7"/>
    <w:rsid w:val="007139AE"/>
    <w:rsid w:val="0073558C"/>
    <w:rsid w:val="007405D2"/>
    <w:rsid w:val="00750586"/>
    <w:rsid w:val="00760B44"/>
    <w:rsid w:val="00762FF5"/>
    <w:rsid w:val="00772728"/>
    <w:rsid w:val="007A14C1"/>
    <w:rsid w:val="007B69EF"/>
    <w:rsid w:val="007C65A2"/>
    <w:rsid w:val="007D179C"/>
    <w:rsid w:val="007F6642"/>
    <w:rsid w:val="008116D6"/>
    <w:rsid w:val="0081772F"/>
    <w:rsid w:val="008204C8"/>
    <w:rsid w:val="008443C3"/>
    <w:rsid w:val="008502F3"/>
    <w:rsid w:val="00862F65"/>
    <w:rsid w:val="008634CB"/>
    <w:rsid w:val="00873B91"/>
    <w:rsid w:val="00876EC6"/>
    <w:rsid w:val="00880BC4"/>
    <w:rsid w:val="00886040"/>
    <w:rsid w:val="008A2F23"/>
    <w:rsid w:val="008B6C3B"/>
    <w:rsid w:val="008D4B6B"/>
    <w:rsid w:val="008D7345"/>
    <w:rsid w:val="008E5CAA"/>
    <w:rsid w:val="009274FE"/>
    <w:rsid w:val="00947E47"/>
    <w:rsid w:val="0095400C"/>
    <w:rsid w:val="00965659"/>
    <w:rsid w:val="00995DCA"/>
    <w:rsid w:val="009A51D4"/>
    <w:rsid w:val="009B507E"/>
    <w:rsid w:val="009C0642"/>
    <w:rsid w:val="009E6DDF"/>
    <w:rsid w:val="00A01489"/>
    <w:rsid w:val="00A24AB8"/>
    <w:rsid w:val="00A276B3"/>
    <w:rsid w:val="00A327E3"/>
    <w:rsid w:val="00A40446"/>
    <w:rsid w:val="00A6131F"/>
    <w:rsid w:val="00A721CB"/>
    <w:rsid w:val="00A72B47"/>
    <w:rsid w:val="00A90F02"/>
    <w:rsid w:val="00AC2FBE"/>
    <w:rsid w:val="00AF41BC"/>
    <w:rsid w:val="00AF4EC4"/>
    <w:rsid w:val="00B162D5"/>
    <w:rsid w:val="00B2474F"/>
    <w:rsid w:val="00B27AB3"/>
    <w:rsid w:val="00B31B65"/>
    <w:rsid w:val="00B41397"/>
    <w:rsid w:val="00B600EF"/>
    <w:rsid w:val="00B603CD"/>
    <w:rsid w:val="00B71E0E"/>
    <w:rsid w:val="00B90D6C"/>
    <w:rsid w:val="00B978B3"/>
    <w:rsid w:val="00BD13F9"/>
    <w:rsid w:val="00BD306B"/>
    <w:rsid w:val="00BF5833"/>
    <w:rsid w:val="00C4009C"/>
    <w:rsid w:val="00C5051F"/>
    <w:rsid w:val="00C50BF3"/>
    <w:rsid w:val="00C72B43"/>
    <w:rsid w:val="00C7364B"/>
    <w:rsid w:val="00C9447A"/>
    <w:rsid w:val="00C96E55"/>
    <w:rsid w:val="00CB7074"/>
    <w:rsid w:val="00CD316F"/>
    <w:rsid w:val="00CE4E13"/>
    <w:rsid w:val="00CF4076"/>
    <w:rsid w:val="00CF7C56"/>
    <w:rsid w:val="00D11390"/>
    <w:rsid w:val="00D87D2B"/>
    <w:rsid w:val="00DA1EB0"/>
    <w:rsid w:val="00DA3F93"/>
    <w:rsid w:val="00DB052E"/>
    <w:rsid w:val="00DE500C"/>
    <w:rsid w:val="00E01751"/>
    <w:rsid w:val="00E160EE"/>
    <w:rsid w:val="00E37447"/>
    <w:rsid w:val="00E408C6"/>
    <w:rsid w:val="00E47A68"/>
    <w:rsid w:val="00E728DE"/>
    <w:rsid w:val="00EA4B7D"/>
    <w:rsid w:val="00ED1986"/>
    <w:rsid w:val="00ED7065"/>
    <w:rsid w:val="00EE03A0"/>
    <w:rsid w:val="00EE2922"/>
    <w:rsid w:val="00EE545C"/>
    <w:rsid w:val="00F03E64"/>
    <w:rsid w:val="00F0734D"/>
    <w:rsid w:val="00F12B5A"/>
    <w:rsid w:val="00F1620B"/>
    <w:rsid w:val="00F20E59"/>
    <w:rsid w:val="00F32413"/>
    <w:rsid w:val="00F6091C"/>
    <w:rsid w:val="00F61CF1"/>
    <w:rsid w:val="00F67F47"/>
    <w:rsid w:val="00F74415"/>
    <w:rsid w:val="00F82049"/>
    <w:rsid w:val="00FA5438"/>
    <w:rsid w:val="00FB7A4A"/>
    <w:rsid w:val="00FE6D5C"/>
    <w:rsid w:val="00FE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docId w15:val="{43E6B5BC-BF52-49BB-B351-A5E412061449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jc w:val="center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uiPriority="0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657B11"/>
    <w:pPr>
      <w:jc w:val="left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Podnoje">
    <w:name w:val="footer"/>
    <w:basedOn w:val="Normal"/>
    <w:link w:val="PodnojeChar"/>
    <w:rsid w:val="00657B11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Brojstranice">
    <w:name w:val="page number"/>
    <w:basedOn w:val="Zadanifontodlomka"/>
    <w:rsid w:val="00657B11"/>
  </w:style>
  <w:style w:type="paragraph" w:styleId="Zaglavlje">
    <w:name w:val="header"/>
    <w:basedOn w:val="Normal"/>
    <w:link w:val="ZaglavljeChar"/>
    <w:rsid w:val="00657B11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rsid w:val="00657B11"/>
    <w:rPr>
      <w:rFonts w:ascii="Times New Roman" w:hAnsi="Times New Roman" w:eastAsia="Times New Roman" w:cs="Times New Roman"/>
      <w:sz w:val="24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657B11"/>
    <w:pPr>
      <w:ind w:left="708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3730D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3730D3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E46E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E46EE"/>
    <w:rPr>
      <w:rFonts w:ascii="Times New Roman" w:hAnsi="Times New Roman" w:cs="Times New Roman"/>
      <w:bCs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E46EE"/>
    <w:rPr>
      <w:bCs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E46EE"/>
    <w:rPr>
      <w:rFonts w:ascii="Times New Roman" w:hAnsi="Times New Roman" w:cs="Times New Roman"/>
      <w:bCs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E46EE"/>
    <w:rPr>
      <w:rFonts w:ascii="Times New Roman" w:hAnsi="Times New Roman" w:cs="Times New Roman"/>
      <w:bCs w:val="false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3170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0295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4909548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0138627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116800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5270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1150339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2589921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648006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theme/theme1.xml" Type="http://schemas.openxmlformats.org/officeDocument/2006/relationships/theme" Id="rId1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Relationship Target="fontTable.xml" Type="http://schemas.openxmlformats.org/officeDocument/2006/relationships/fontTabl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16. siječnja 2020.</izvorni_sadrzaj>
    <derivirana_varijabla naziv="DomainObject.StvarniPocetakDatum_1">16. siječnja 2020.</derivirana_varijabla>
  </DomainObject.StvarniPocetakDatum>
  <DomainObject.StvarniZavrsetakDatum>
    <izvorni_sadrzaj>16. siječnja 2020.</izvorni_sadrzaj>
    <derivirana_varijabla naziv="DomainObject.StvarniZavrsetakDatum_1">16. siječnja 2020.</derivirana_varijabla>
  </DomainObject.StvarniZavrsetakDatum>
  <DomainObject.PlaniraniZavrsetakDatum>
    <izvorni_sadrzaj>16. siječnja 2020.</izvorni_sadrzaj>
    <derivirana_varijabla naziv="DomainObject.PlaniraniZavrsetakDatum_1">16. siječnja 2020.</derivirana_varijabla>
  </DomainObject.PlaniraniZavrsetakDatum>
  <DomainObject.PlaniraniPocetakDatum>
    <izvorni_sadrzaj>16. siječnja 2020.</izvorni_sadrzaj>
    <derivirana_varijabla naziv="DomainObject.PlaniraniPocetakDatum_1">16. siječnja 2020.</derivirana_varijabla>
  </DomainObject.PlaniraniPocetakDatum>
  <DomainObject.StvarniPocetakVrijeme>
    <izvorni_sadrzaj>11:06</izvorni_sadrzaj>
    <derivirana_varijabla naziv="DomainObject.StvarniPocetakVrijeme_1">11:06</derivirana_varijabla>
  </DomainObject.StvarniPocetakVrijeme>
  <DomainObject.StvarniZavrsetakVrijeme>
    <izvorni_sadrzaj>11:23</izvorni_sadrzaj>
    <derivirana_varijabla naziv="DomainObject.StvarniZavrsetakVrijeme_1">11:23</derivirana_varijabla>
  </DomainObject.StvarniZavrsetakVrijeme>
  <DomainObject.PlaniraniZavrsetakVrijeme>
    <izvorni_sadrzaj>11:30</izvorni_sadrzaj>
    <derivirana_varijabla naziv="DomainObject.PlaniraniZavrsetakVrijeme_1">11:30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16. siječnja 2020.</izvorni_sadrzaj>
    <derivirana_varijabla naziv="DomainObject.Zapisnik.DatumKreiranja_1">16. siječnja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St-124/2019-22</izvorni_sadrzaj>
    <derivirana_varijabla naziv="DomainObject.Zapisnik.Oznaka_1">St-124/2019-22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</izvorni_sadrzaj>
    <derivirana_varijabla naziv="DomainObject.Predmet.Broj_1">124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ožujka 2019.</izvorni_sadrzaj>
    <derivirana_varijabla naziv="DomainObject.Predmet.DatumOsnivanja_1">26.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St-124/2019</izvorni_sadrzaj>
    <derivirana_varijabla naziv="DomainObject.Predmet.OznakaBroj_1">St-124/2019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BARBA IVE d.o.o. za turizam, usluge i djelatnosti turističke agencije</izvorni_sadrzaj>
    <derivirana_varijabla naziv="DomainObject.Predmet.ProtustrankaFormated_1">  BARBA IVE d.o.o. za turizam, usluge i djelatnosti turističke agencije</derivirana_varijabla>
  </DomainObject.Predmet.ProtustrankaFormated>
  <DomainObject.Predmet.ProtustrankaFormatedOIB>
    <izvorni_sadrzaj>  BARBA IVE d.o.o. za turizam, usluge i djelatnosti turističke agencije, OIB 91034799473</izvorni_sadrzaj>
    <derivirana_varijabla naziv="DomainObject.Predmet.ProtustrankaFormatedOIB_1">  BARBA IVE d.o.o. za turizam, usluge i djelatnosti turističke agencije, OIB 91034799473</derivirana_varijabla>
  </DomainObject.Predmet.ProtustrankaFormatedOIB>
  <DomainObject.Predmet.ProtustrankaFormatedWithAdress>
    <izvorni_sadrzaj> BARBA IVE d.o.o. za turizam, usluge i djelatnosti turističke agencije, Šibenska 11/a, 23000 Zadar</izvorni_sadrzaj>
    <derivirana_varijabla naziv="DomainObject.Predmet.ProtustrankaFormatedWithAdress_1"> BARBA IVE d.o.o. za turizam, usluge i djelatnosti turističke agencije, Šibenska 11/a, 23000 Zadar</derivirana_varijabla>
  </DomainObject.Predmet.ProtustrankaFormatedWithAdress>
  <DomainObject.Predmet.ProtustrankaFormatedWithAdressOIB>
    <izvorni_sadrzaj> BARBA IVE d.o.o. za turizam, usluge i djelatnosti turističke agencije, OIB 91034799473, Šibenska 11/a, 23000 Zadar</izvorni_sadrzaj>
    <derivirana_varijabla naziv="DomainObject.Predmet.ProtustrankaFormatedWithAdressOIB_1"> BARBA IVE d.o.o. za turizam, usluge i djelatnosti turističke agencije, OIB 91034799473, Šibenska 11/a, 23000 Zadar</derivirana_varijabla>
  </DomainObject.Predmet.ProtustrankaFormatedWithAdressOIB>
  <DomainObject.Predmet.ProtustrankaWithAdress>
    <izvorni_sadrzaj>BARBA IVE d.o.o. za turizam, usluge i djelatnosti turističke agencije Šibenska 11/a, 23000 Zadar</izvorni_sadrzaj>
    <derivirana_varijabla naziv="DomainObject.Predmet.ProtustrankaWithAdress_1">BARBA IVE d.o.o. za turizam, usluge i djelatnosti turističke agencije Šibenska 11/a, 23000 Zadar</derivirana_varijabla>
  </DomainObject.Predmet.ProtustrankaWithAdress>
  <DomainObject.Predmet.ProtustrankaWithAdressOIB>
    <izvorni_sadrzaj>BARBA IVE d.o.o. za turizam, usluge i djelatnosti turističke agencije, OIB 91034799473, Šibenska 11/a, 23000 Zadar</izvorni_sadrzaj>
    <derivirana_varijabla naziv="DomainObject.Predmet.ProtustrankaWithAdressOIB_1">BARBA IVE d.o.o. za turizam, usluge i djelatnosti turističke agencije, OIB 91034799473, Šibenska 11/a, 23000 Zadar</derivirana_varijabla>
  </DomainObject.Predmet.ProtustrankaWithAdressOIB>
  <DomainObject.Predmet.ProtustrankaNazivFormated>
    <izvorni_sadrzaj>BARBA IVE d.o.o. za turizam, usluge i djelatnosti turističke agencije</izvorni_sadrzaj>
    <derivirana_varijabla naziv="DomainObject.Predmet.ProtustrankaNazivFormated_1">BARBA IVE d.o.o. za turizam, usluge i djelatnosti turističke agencije</derivirana_varijabla>
  </DomainObject.Predmet.ProtustrankaNazivFormated>
  <DomainObject.Predmet.ProtustrankaNazivFormatedOIB>
    <izvorni_sadrzaj>BARBA IVE d.o.o. za turizam, usluge i djelatnosti turističke agencije, OIB 91034799473</izvorni_sadrzaj>
    <derivirana_varijabla naziv="DomainObject.Predmet.ProtustrankaNazivFormatedOIB_1">BARBA IVE d.o.o. za turizam, usluge i djelatnosti turističke agencije, OIB 91034799473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Ivana Danila 4, 23000 Zadar</izvorni_sadrzaj>
    <derivirana_varijabla naziv="DomainObject.Predmet.StrankaFormatedWithAdress_1"> FINA, Ivana Danila 4, 23000 Zadar</derivirana_varijabla>
  </DomainObject.Predmet.StrankaFormatedWithAdress>
  <DomainObject.Predmet.StrankaFormatedWithAdressOIB>
    <izvorni_sadrzaj> FINA, OIB 85821130368, Ivana Danila 4, 23000 Zadar</izvorni_sadrzaj>
    <derivirana_varijabla naziv="DomainObject.Predmet.StrankaFormatedWithAdressOIB_1"> FINA, OIB 85821130368, Ivana Danila 4, 23000 Zadar</derivirana_varijabla>
  </DomainObject.Predmet.StrankaFormatedWithAdressOIB>
  <DomainObject.Predmet.StrankaWithAdress>
    <izvorni_sadrzaj>FINA Ivana Danila 4,23000 Zadar</izvorni_sadrzaj>
    <derivirana_varijabla naziv="DomainObject.Predmet.StrankaWithAdress_1">FINA Ivana Danila 4,23000 Zadar</derivirana_varijabla>
  </DomainObject.Predmet.StrankaWithAdress>
  <DomainObject.Predmet.StrankaWithAdressOIB>
    <izvorni_sadrzaj>FINA, OIB 85821130368, Ivana Danila 4,23000 Zadar</izvorni_sadrzaj>
    <derivirana_varijabla naziv="DomainObject.Predmet.StrankaWithAdressOIB_1">FINA, OIB 85821130368, Ivana Danila 4,23000 Zadar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Knežević</izvorni_sadrzaj>
    <derivirana_varijabla naziv="DomainObject.Predmet.Zapisnicar_1">Vedrana Knežević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Ivana Danila 4, 23000 Zadar</item>
    </izvorni_sadrzaj>
    <derivirana_varijabla naziv="DomainObject.Predmet.StrankaListFormatedWithAdress_1">
      <item>FINA, Ivana Danila 4, 23000 Zadar</item>
    </derivirana_varijabla>
  </DomainObject.Predmet.StrankaListFormatedWithAdress>
  <DomainObject.Predmet.StrankaListFormatedWithAdressOIB>
    <izvorni_sadrzaj>
      <item>FINA, OIB 85821130368, Ivana Danila 4, 23000 Zadar</item>
    </izvorni_sadrzaj>
    <derivirana_varijabla naziv="DomainObject.Predmet.StrankaListFormatedWithAdressOIB_1">
      <item>FINA, OIB 85821130368, Ivana Danila 4, 23000 Zadar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BARBA IVE d.o.o. za turizam, usluge i djelatnosti turističke agencije</item>
    </izvorni_sadrzaj>
    <derivirana_varijabla naziv="DomainObject.Predmet.ProtuStrankaListFormated_1">
      <item>BARBA IVE d.o.o. za turizam, usluge i djelatnosti turističke agencije</item>
    </derivirana_varijabla>
  </DomainObject.Predmet.ProtuStrankaListFormated>
  <DomainObject.Predmet.ProtuStrankaListFormatedOIB>
    <izvorni_sadrzaj>
      <item>BARBA IVE d.o.o. za turizam, usluge i djelatnosti turističke agencije, OIB 91034799473</item>
    </izvorni_sadrzaj>
    <derivirana_varijabla naziv="DomainObject.Predmet.ProtuStrankaListFormatedOIB_1">
      <item>BARBA IVE d.o.o. za turizam, usluge i djelatnosti turističke agencije, OIB 91034799473</item>
    </derivirana_varijabla>
  </DomainObject.Predmet.ProtuStrankaListFormatedOIB>
  <DomainObject.Predmet.ProtuStrankaListFormatedWithAdress>
    <izvorni_sadrzaj>
      <item>BARBA IVE d.o.o. za turizam, usluge i djelatnosti turističke agencije, Šibenska 11/a, 23000 Zadar</item>
    </izvorni_sadrzaj>
    <derivirana_varijabla naziv="DomainObject.Predmet.ProtuStrankaListFormatedWithAdress_1">
      <item>BARBA IVE d.o.o. za turizam, usluge i djelatnosti turističke agencije, Šibenska 11/a, 23000 Zadar</item>
    </derivirana_varijabla>
  </DomainObject.Predmet.ProtuStrankaListFormatedWithAdress>
  <DomainObject.Predmet.ProtuStrankaListFormatedWithAdressOIB>
    <izvorni_sadrzaj>
      <item>BARBA IVE d.o.o. za turizam, usluge i djelatnosti turističke agencije, OIB 91034799473, Šibenska 11/a, 23000 Zadar</item>
    </izvorni_sadrzaj>
    <derivirana_varijabla naziv="DomainObject.Predmet.ProtuStrankaListFormatedWithAdressOIB_1">
      <item>BARBA IVE d.o.o. za turizam, usluge i djelatnosti turističke agencije, OIB 91034799473, Šibenska 11/a, 23000 Zadar</item>
    </derivirana_varijabla>
  </DomainObject.Predmet.ProtuStrankaListFormatedWithAdressOIB>
  <DomainObject.Predmet.ProtuStrankaListNazivFormated>
    <izvorni_sadrzaj>
      <item>BARBA IVE d.o.o. za turizam, usluge i djelatnosti turističke agencije</item>
    </izvorni_sadrzaj>
    <derivirana_varijabla naziv="DomainObject.Predmet.ProtuStrankaListNazivFormated_1">
      <item>BARBA IVE d.o.o. za turizam, usluge i djelatnosti turističke agencije</item>
    </derivirana_varijabla>
  </DomainObject.Predmet.ProtuStrankaListNazivFormated>
  <DomainObject.Predmet.ProtuStrankaListNazivFormatedOIB>
    <izvorni_sadrzaj>
      <item>BARBA IVE d.o.o. za turizam, usluge i djelatnosti turističke agencije, OIB 91034799473</item>
    </izvorni_sadrzaj>
    <derivirana_varijabla naziv="DomainObject.Predmet.ProtuStrankaListNazivFormatedOIB_1">
      <item>BARBA IVE d.o.o. za turizam, usluge i djelatnosti turističke agencije, OIB 91034799473</item>
    </derivirana_varijabla>
  </DomainObject.Predmet.ProtuStrankaListNazivFormatedOIB>
  <DomainObject.Predmet.OstaliListFormated>
    <izvorni_sadrzaj>
      <item>Mate Tolja</item>
    </izvorni_sadrzaj>
    <derivirana_varijabla naziv="DomainObject.Predmet.OstaliListFormated_1">
      <item>Mate Tolja</item>
    </derivirana_varijabla>
  </DomainObject.Predmet.OstaliListFormated>
  <DomainObject.Predmet.OstaliListFormatedOIB>
    <izvorni_sadrzaj>
      <item>Mate Tolja, OIB 76757315153</item>
    </izvorni_sadrzaj>
    <derivirana_varijabla naziv="DomainObject.Predmet.OstaliListFormatedOIB_1">
      <item>Mate Tolja, OIB 76757315153</item>
    </derivirana_varijabla>
  </DomainObject.Predmet.OstaliListFormatedOIB>
  <DomainObject.Predmet.OstaliListFormatedWithAdress>
    <izvorni_sadrzaj>
      <item>Mate Tolja, Šibenska Ulica 11 A, 23000 Zadar</item>
    </izvorni_sadrzaj>
    <derivirana_varijabla naziv="DomainObject.Predmet.OstaliListFormatedWithAdress_1">
      <item>Mate Tolja, Šibenska Ulica 11 A, 23000 Zadar</item>
    </derivirana_varijabla>
  </DomainObject.Predmet.OstaliListFormatedWithAdress>
  <DomainObject.Predmet.OstaliListFormatedWithAdressOIB>
    <izvorni_sadrzaj>
      <item>Mate Tolja, OIB 76757315153, Šibenska Ulica 11 A, 23000 Zadar</item>
    </izvorni_sadrzaj>
    <derivirana_varijabla naziv="DomainObject.Predmet.OstaliListFormatedWithAdressOIB_1">
      <item>Mate Tolja, OIB 76757315153, Šibenska Ulica 11 A, 23000 Zadar</item>
    </derivirana_varijabla>
  </DomainObject.Predmet.OstaliListFormatedWithAdressOIB>
  <DomainObject.Predmet.OstaliListNazivFormated>
    <izvorni_sadrzaj>
      <item>Mate Tolja</item>
    </izvorni_sadrzaj>
    <derivirana_varijabla naziv="DomainObject.Predmet.OstaliListNazivFormated_1">
      <item>Mate Tolja</item>
    </derivirana_varijabla>
  </DomainObject.Predmet.OstaliListNazivFormated>
  <DomainObject.Predmet.OstaliListNazivFormatedOIB>
    <izvorni_sadrzaj>
      <item>Mate Tolja, OIB 76757315153</item>
    </izvorni_sadrzaj>
    <derivirana_varijabla naziv="DomainObject.Predmet.OstaliListNazivFormatedOIB_1">
      <item>Mate Tolja, OIB 76757315153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16. siječnja 2020.</izvorni_sadrzaj>
    <derivirana_varijabla naziv="DomainObject.Datum_1">16. siječnja 2020.</derivirana_varijabla>
  </DomainObject.Datum>
  <DomainObject.PoslovniBrojDokumenta>
    <izvorni_sadrzaj>St-124/2019-22</izvorni_sadrzaj>
    <derivirana_varijabla naziv="DomainObject.PoslovniBrojDokumenta_1">St-124/2019-22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BARBA IVE d.o.o. za turizam, usluge i djelatnosti turističke agencije</izvorni_sadrzaj>
    <derivirana_varijabla naziv="DomainObject.Predmet.ProtustrankaIDrugi_1">BARBA IVE d.o.o. za turizam, usluge i djelatnosti turističke agencije</derivirana_varijabla>
  </DomainObject.Predmet.ProtustrankaIDrugi>
  <DomainObject.Predmet.StrankaIDrugiAdressOIB>
    <izvorni_sadrzaj>FINA, OIB 85821130368, Ivana Danila 4, 23000 Zadar</izvorni_sadrzaj>
    <derivirana_varijabla naziv="DomainObject.Predmet.StrankaIDrugiAdressOIB_1">FINA, OIB 85821130368, Ivana Danila 4, 23000 Zadar</derivirana_varijabla>
  </DomainObject.Predmet.StrankaIDrugiAdressOIB>
  <DomainObject.Predmet.ProtustrankaIDrugiAdressOIB>
    <izvorni_sadrzaj>BARBA IVE d.o.o. za turizam, usluge i djelatnosti turističke agencije, OIB 91034799473, Šibenska 11/a, 23000 Zadar</izvorni_sadrzaj>
    <derivirana_varijabla naziv="DomainObject.Predmet.ProtustrankaIDrugiAdressOIB_1">BARBA IVE d.o.o. za turizam, usluge i djelatnosti turističke agencije, OIB 91034799473, Šibenska 11/a,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BARBA IVE d.o.o. za turizam, usluge i djelatnosti turističke agencije</item>
      <item>Mate Tolja</item>
    </izvorni_sadrzaj>
    <derivirana_varijabla naziv="DomainObject.Predmet.SudioniciListNaziv_1">
      <item>FINA</item>
      <item>BARBA IVE d.o.o. za turizam, usluge i djelatnosti turističke agencije</item>
      <item>Mate Tolja</item>
    </derivirana_varijabla>
  </DomainObject.Predmet.SudioniciListNaziv>
  <DomainObject.Predmet.SudioniciListAdressOIB>
    <izvorni_sadrzaj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</izvorni_sadrzaj>
    <derivirana_varijabla naziv="DomainObject.Predmet.SudioniciListAdressOIB_1">
      <item>FINA, OIB 85821130368, Ivana Danila 4,23000 Zadar</item>
      <item>BARBA IVE d.o.o. za turizam, usluge i djelatnosti turističke agencije, OIB 91034799473, Šibenska 11/a,23000 Zadar</item>
      <item>Mate Tolja, OIB 76757315153, Šibenska Ulica 11 A,23000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91034799473</item>
      <item>, OIB 76757315153</item>
    </izvorni_sadrzaj>
    <derivirana_varijabla naziv="DomainObject.Predmet.SudioniciListNazivOIB_1">
      <item>, OIB 85821130368</item>
      <item>, OIB 91034799473</item>
      <item>, OIB 76757315153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Matas, OIB 98549799157, Put Gimnazije 55 Šibenik</item>
    </izvorni_sadrzaj>
    <derivirana_varijabla naziv="DomainObject.Predmet.StecajniUpraviteljiListAddressOIB_1">
      <item>Ivica Matas, OIB 98549799157, Put Gimnazije 55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26. ožujka 2019.</izvorni_sadrzaj>
    <derivirana_varijabla naziv="DomainObject.Predmet.DatumPocetkaProcesa_1">26. ožujka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F39C14-2393-4ECC-A60E-0EF2FF27B282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504</properties:Words>
  <properties:Characters>2898</properties:Characters>
  <properties:Lines>139</properties:Lines>
  <properties:Paragraphs>72</properties:Paragraphs>
  <properties:TotalTime>18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3368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2020-01-16T07:10:00Z</dcterms:created>
  <dc:creator>wsadmin</dc:creator>
  <cp:lastModifiedBy>Ardena Bajlo</cp:lastModifiedBy>
  <cp:lastPrinted>2019-06-04T08:27:00Z</cp:lastPrinted>
  <dcterms:modified xmlns:xsi="http://www.w3.org/2001/XMLSchema-instance" xsi:type="dcterms:W3CDTF">2020-01-16T13:37:00Z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St-124/2019-22 / Zapisnik - Izvještajno ročište (1St-124-19 -  - IZVJEŠTAJNO ROČIŠTE - 16.1.20.docx)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